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5B4B4">
      <w:pPr>
        <w:adjustRightInd w:val="0"/>
        <w:snapToGrid w:val="0"/>
        <w:spacing w:line="590" w:lineRule="exact"/>
        <w:jc w:val="left"/>
        <w:rPr>
          <w:rFonts w:hint="eastAsia" w:ascii="仿宋_GB2312" w:hAnsi="仿宋_GB2312" w:eastAsia="仿宋_GB2312" w:cs="仿宋_GB2312"/>
          <w:bCs/>
          <w:snapToGrid w:val="0"/>
          <w:kern w:val="0"/>
          <w:sz w:val="32"/>
          <w:szCs w:val="32"/>
        </w:rPr>
      </w:pPr>
      <w:bookmarkStart w:id="0" w:name="_GoBack"/>
      <w:bookmarkEnd w:id="0"/>
      <w:r>
        <w:rPr>
          <w:rFonts w:hint="eastAsia" w:ascii="仿宋_GB2312" w:hAnsi="仿宋_GB2312" w:eastAsia="仿宋_GB2312" w:cs="仿宋_GB2312"/>
          <w:bCs/>
          <w:snapToGrid w:val="0"/>
          <w:kern w:val="0"/>
          <w:sz w:val="32"/>
          <w:szCs w:val="32"/>
        </w:rPr>
        <w:t>附件</w:t>
      </w:r>
      <w:r>
        <w:rPr>
          <w:rFonts w:hint="eastAsia" w:ascii="仿宋_GB2312" w:hAnsi="仿宋_GB2312" w:eastAsia="仿宋_GB2312" w:cs="仿宋_GB2312"/>
          <w:bCs/>
          <w:snapToGrid w:val="0"/>
          <w:kern w:val="0"/>
          <w:sz w:val="32"/>
          <w:szCs w:val="32"/>
          <w:lang w:val="en-US" w:eastAsia="zh-CN"/>
        </w:rPr>
        <w:t>2</w:t>
      </w:r>
    </w:p>
    <w:p w14:paraId="5FB5D477">
      <w:pPr>
        <w:adjustRightInd w:val="0"/>
        <w:snapToGrid w:val="0"/>
        <w:spacing w:line="590" w:lineRule="exact"/>
        <w:jc w:val="center"/>
        <w:rPr>
          <w:rFonts w:eastAsia="Arial Unicode MS"/>
          <w:snapToGrid w:val="0"/>
          <w:kern w:val="0"/>
          <w:sz w:val="36"/>
          <w:szCs w:val="36"/>
        </w:rPr>
      </w:pPr>
    </w:p>
    <w:p w14:paraId="61C606BA">
      <w:pPr>
        <w:pStyle w:val="6"/>
        <w:widowControl w:val="0"/>
        <w:adjustRightInd w:val="0"/>
        <w:snapToGrid w:val="0"/>
        <w:spacing w:line="590" w:lineRule="exact"/>
        <w:jc w:val="center"/>
        <w:rPr>
          <w:rFonts w:hint="eastAsia" w:ascii="方正小标宋简体" w:hAnsi="方正小标宋简体" w:eastAsia="方正小标宋简体" w:cs="方正小标宋简体"/>
          <w:color w:val="auto"/>
          <w:kern w:val="36"/>
          <w:sz w:val="44"/>
          <w:szCs w:val="44"/>
        </w:rPr>
      </w:pPr>
      <w:r>
        <w:rPr>
          <w:rFonts w:hint="eastAsia" w:ascii="方正小标宋简体" w:hAnsi="方正小标宋简体" w:eastAsia="方正小标宋简体" w:cs="方正小标宋简体"/>
          <w:color w:val="000000"/>
          <w:sz w:val="44"/>
          <w:szCs w:val="44"/>
          <w:lang w:val="en-US" w:eastAsia="zh-CN"/>
        </w:rPr>
        <w:t>阳江市江城区</w:t>
      </w:r>
      <w:r>
        <w:rPr>
          <w:rFonts w:hint="eastAsia" w:ascii="方正小标宋简体" w:hAnsi="方正小标宋简体" w:eastAsia="方正小标宋简体" w:cs="方正小标宋简体"/>
          <w:color w:val="auto"/>
          <w:kern w:val="36"/>
          <w:sz w:val="44"/>
          <w:szCs w:val="44"/>
          <w:lang w:val="en-US" w:eastAsia="zh-CN"/>
        </w:rPr>
        <w:t>2026年中央</w:t>
      </w:r>
      <w:r>
        <w:rPr>
          <w:rFonts w:hint="eastAsia" w:ascii="方正小标宋简体" w:hAnsi="方正小标宋简体" w:eastAsia="方正小标宋简体" w:cs="方正小标宋简体"/>
          <w:color w:val="auto"/>
          <w:kern w:val="36"/>
          <w:sz w:val="44"/>
          <w:szCs w:val="44"/>
        </w:rPr>
        <w:t>农业</w:t>
      </w:r>
      <w:r>
        <w:rPr>
          <w:rFonts w:hint="eastAsia" w:ascii="方正小标宋简体" w:hAnsi="方正小标宋简体" w:eastAsia="方正小标宋简体" w:cs="方正小标宋简体"/>
          <w:color w:val="auto"/>
          <w:kern w:val="36"/>
          <w:sz w:val="44"/>
          <w:szCs w:val="44"/>
          <w:lang w:eastAsia="zh-CN"/>
        </w:rPr>
        <w:t>经营主体能力提升资金—农业</w:t>
      </w:r>
      <w:r>
        <w:rPr>
          <w:rFonts w:hint="eastAsia" w:ascii="方正小标宋简体" w:hAnsi="方正小标宋简体" w:eastAsia="方正小标宋简体" w:cs="方正小标宋简体"/>
          <w:color w:val="auto"/>
          <w:kern w:val="36"/>
          <w:sz w:val="44"/>
          <w:szCs w:val="44"/>
        </w:rPr>
        <w:t>社会化服务项目</w:t>
      </w:r>
    </w:p>
    <w:p w14:paraId="5FBD5D7A">
      <w:pPr>
        <w:pStyle w:val="6"/>
        <w:widowControl w:val="0"/>
        <w:adjustRightInd w:val="0"/>
        <w:snapToGrid w:val="0"/>
        <w:spacing w:line="590" w:lineRule="exact"/>
        <w:jc w:val="center"/>
        <w:rPr>
          <w:rFonts w:hint="eastAsia" w:ascii="方正小标宋简体" w:hAnsi="方正小标宋简体" w:eastAsia="方正小标宋简体" w:cs="方正小标宋简体"/>
          <w:b w:val="0"/>
          <w:bCs w:val="0"/>
          <w:color w:val="333333"/>
          <w:kern w:val="0"/>
          <w:sz w:val="44"/>
          <w:szCs w:val="44"/>
        </w:rPr>
      </w:pPr>
      <w:r>
        <w:rPr>
          <w:rFonts w:hint="eastAsia" w:ascii="方正小标宋简体" w:hAnsi="方正小标宋简体" w:eastAsia="方正小标宋简体" w:cs="方正小标宋简体"/>
          <w:color w:val="auto"/>
          <w:kern w:val="36"/>
          <w:sz w:val="44"/>
          <w:szCs w:val="44"/>
          <w:lang w:eastAsia="zh-CN"/>
        </w:rPr>
        <w:t>申报书</w:t>
      </w:r>
    </w:p>
    <w:p w14:paraId="4FB55148">
      <w:pPr>
        <w:pStyle w:val="6"/>
        <w:widowControl w:val="0"/>
        <w:adjustRightInd w:val="0"/>
        <w:snapToGrid w:val="0"/>
        <w:spacing w:line="590" w:lineRule="exact"/>
        <w:rPr>
          <w:szCs w:val="32"/>
        </w:rPr>
      </w:pPr>
    </w:p>
    <w:p w14:paraId="65037D89">
      <w:pPr>
        <w:pStyle w:val="6"/>
        <w:widowControl w:val="0"/>
        <w:adjustRightInd w:val="0"/>
        <w:snapToGrid w:val="0"/>
        <w:spacing w:line="590" w:lineRule="exact"/>
        <w:rPr>
          <w:szCs w:val="32"/>
        </w:rPr>
      </w:pPr>
    </w:p>
    <w:p w14:paraId="4D4546AB">
      <w:pPr>
        <w:pStyle w:val="6"/>
        <w:widowControl w:val="0"/>
        <w:adjustRightInd w:val="0"/>
        <w:snapToGrid w:val="0"/>
        <w:spacing w:line="590" w:lineRule="exact"/>
        <w:rPr>
          <w:szCs w:val="32"/>
        </w:rPr>
      </w:pPr>
    </w:p>
    <w:p w14:paraId="23880DAF">
      <w:pPr>
        <w:pStyle w:val="6"/>
        <w:widowControl w:val="0"/>
        <w:adjustRightInd w:val="0"/>
        <w:snapToGrid w:val="0"/>
        <w:spacing w:line="590" w:lineRule="exact"/>
        <w:rPr>
          <w:szCs w:val="32"/>
        </w:rPr>
      </w:pPr>
    </w:p>
    <w:p w14:paraId="4ED550A3">
      <w:pPr>
        <w:pStyle w:val="6"/>
        <w:widowControl w:val="0"/>
        <w:adjustRightInd w:val="0"/>
        <w:snapToGrid w:val="0"/>
        <w:spacing w:line="590" w:lineRule="exact"/>
        <w:rPr>
          <w:szCs w:val="32"/>
        </w:rPr>
      </w:pPr>
    </w:p>
    <w:p w14:paraId="7E8E500A">
      <w:pPr>
        <w:pStyle w:val="6"/>
        <w:widowControl w:val="0"/>
        <w:adjustRightInd w:val="0"/>
        <w:snapToGrid w:val="0"/>
        <w:spacing w:line="590" w:lineRule="exact"/>
        <w:rPr>
          <w:szCs w:val="32"/>
        </w:rPr>
      </w:pPr>
    </w:p>
    <w:p w14:paraId="3545FD68">
      <w:pPr>
        <w:pStyle w:val="6"/>
        <w:widowControl w:val="0"/>
        <w:adjustRightInd w:val="0"/>
        <w:snapToGrid w:val="0"/>
        <w:spacing w:line="590" w:lineRule="exact"/>
        <w:rPr>
          <w:szCs w:val="32"/>
        </w:rPr>
      </w:pPr>
    </w:p>
    <w:p w14:paraId="0C8B6FB1">
      <w:pPr>
        <w:pStyle w:val="6"/>
        <w:keepNext w:val="0"/>
        <w:keepLines w:val="0"/>
        <w:pageBreakBefore w:val="0"/>
        <w:widowControl w:val="0"/>
        <w:kinsoku/>
        <w:wordWrap/>
        <w:overflowPunct/>
        <w:topLinePunct w:val="0"/>
        <w:autoSpaceDE/>
        <w:autoSpaceDN/>
        <w:bidi w:val="0"/>
        <w:adjustRightInd w:val="0"/>
        <w:snapToGrid w:val="0"/>
        <w:spacing w:line="670" w:lineRule="exact"/>
        <w:ind w:firstLine="640" w:firstLineChars="200"/>
        <w:jc w:val="left"/>
        <w:textAlignment w:val="auto"/>
        <w:rPr>
          <w:sz w:val="32"/>
          <w:szCs w:val="32"/>
          <w:u w:val="single"/>
        </w:rPr>
      </w:pPr>
      <w:r>
        <w:rPr>
          <w:rFonts w:hint="eastAsia"/>
          <w:sz w:val="32"/>
          <w:szCs w:val="32"/>
          <w:lang w:eastAsia="zh-CN"/>
        </w:rPr>
        <w:t>申报主体名称</w:t>
      </w:r>
      <w:r>
        <w:rPr>
          <w:sz w:val="32"/>
          <w:szCs w:val="32"/>
        </w:rPr>
        <w:t>（盖章）：</w:t>
      </w:r>
    </w:p>
    <w:p w14:paraId="5EDD01E7">
      <w:pPr>
        <w:pStyle w:val="6"/>
        <w:keepNext w:val="0"/>
        <w:keepLines w:val="0"/>
        <w:pageBreakBefore w:val="0"/>
        <w:widowControl w:val="0"/>
        <w:kinsoku/>
        <w:wordWrap/>
        <w:overflowPunct/>
        <w:topLinePunct w:val="0"/>
        <w:autoSpaceDE/>
        <w:autoSpaceDN/>
        <w:bidi w:val="0"/>
        <w:adjustRightInd w:val="0"/>
        <w:snapToGrid w:val="0"/>
        <w:spacing w:line="670" w:lineRule="exact"/>
        <w:ind w:firstLine="640" w:firstLineChars="200"/>
        <w:jc w:val="left"/>
        <w:textAlignment w:val="auto"/>
        <w:rPr>
          <w:sz w:val="32"/>
          <w:szCs w:val="32"/>
        </w:rPr>
      </w:pPr>
      <w:r>
        <w:rPr>
          <w:sz w:val="32"/>
          <w:szCs w:val="32"/>
        </w:rPr>
        <w:t>注册地址：</w:t>
      </w:r>
    </w:p>
    <w:p w14:paraId="587B92CD">
      <w:pPr>
        <w:pStyle w:val="6"/>
        <w:keepNext w:val="0"/>
        <w:keepLines w:val="0"/>
        <w:pageBreakBefore w:val="0"/>
        <w:widowControl w:val="0"/>
        <w:kinsoku/>
        <w:wordWrap/>
        <w:overflowPunct/>
        <w:topLinePunct w:val="0"/>
        <w:autoSpaceDE/>
        <w:autoSpaceDN/>
        <w:bidi w:val="0"/>
        <w:adjustRightInd w:val="0"/>
        <w:snapToGrid w:val="0"/>
        <w:spacing w:line="670" w:lineRule="exact"/>
        <w:ind w:firstLine="640" w:firstLineChars="200"/>
        <w:jc w:val="left"/>
        <w:textAlignment w:val="auto"/>
        <w:rPr>
          <w:rFonts w:hint="eastAsia"/>
          <w:sz w:val="32"/>
          <w:szCs w:val="32"/>
          <w:lang w:eastAsia="zh-CN"/>
        </w:rPr>
      </w:pPr>
      <w:r>
        <w:rPr>
          <w:rFonts w:hint="eastAsia"/>
          <w:sz w:val="32"/>
          <w:szCs w:val="32"/>
          <w:lang w:eastAsia="zh-CN"/>
        </w:rPr>
        <w:t>法定代表人：</w:t>
      </w:r>
    </w:p>
    <w:p w14:paraId="4FB5DD50">
      <w:pPr>
        <w:pStyle w:val="6"/>
        <w:keepNext w:val="0"/>
        <w:keepLines w:val="0"/>
        <w:pageBreakBefore w:val="0"/>
        <w:widowControl w:val="0"/>
        <w:kinsoku/>
        <w:wordWrap/>
        <w:overflowPunct/>
        <w:topLinePunct w:val="0"/>
        <w:autoSpaceDE/>
        <w:autoSpaceDN/>
        <w:bidi w:val="0"/>
        <w:adjustRightInd w:val="0"/>
        <w:snapToGrid w:val="0"/>
        <w:spacing w:line="670" w:lineRule="exact"/>
        <w:ind w:firstLine="640" w:firstLineChars="200"/>
        <w:jc w:val="left"/>
        <w:textAlignment w:val="auto"/>
        <w:rPr>
          <w:rFonts w:hint="eastAsia"/>
          <w:sz w:val="32"/>
          <w:szCs w:val="32"/>
          <w:lang w:eastAsia="zh-CN"/>
        </w:rPr>
      </w:pPr>
      <w:r>
        <w:rPr>
          <w:rFonts w:hint="eastAsia"/>
          <w:sz w:val="32"/>
          <w:szCs w:val="32"/>
          <w:lang w:eastAsia="zh-CN"/>
        </w:rPr>
        <w:t>联系电话：</w:t>
      </w:r>
    </w:p>
    <w:p w14:paraId="2880CC36">
      <w:pPr>
        <w:pStyle w:val="6"/>
        <w:keepNext w:val="0"/>
        <w:keepLines w:val="0"/>
        <w:pageBreakBefore w:val="0"/>
        <w:widowControl w:val="0"/>
        <w:kinsoku/>
        <w:wordWrap/>
        <w:overflowPunct/>
        <w:topLinePunct w:val="0"/>
        <w:autoSpaceDE/>
        <w:autoSpaceDN/>
        <w:bidi w:val="0"/>
        <w:adjustRightInd w:val="0"/>
        <w:snapToGrid w:val="0"/>
        <w:spacing w:line="670" w:lineRule="exact"/>
        <w:ind w:firstLine="640" w:firstLineChars="200"/>
        <w:jc w:val="left"/>
        <w:textAlignment w:val="auto"/>
        <w:rPr>
          <w:rFonts w:hint="eastAsia"/>
          <w:sz w:val="32"/>
          <w:szCs w:val="32"/>
          <w:lang w:eastAsia="zh-CN"/>
        </w:rPr>
      </w:pPr>
      <w:r>
        <w:rPr>
          <w:rFonts w:hint="eastAsia"/>
          <w:sz w:val="32"/>
          <w:szCs w:val="32"/>
          <w:lang w:eastAsia="zh-CN"/>
        </w:rPr>
        <w:t>项目联系人：</w:t>
      </w:r>
    </w:p>
    <w:p w14:paraId="7E5DBC3B">
      <w:pPr>
        <w:pStyle w:val="6"/>
        <w:keepNext w:val="0"/>
        <w:keepLines w:val="0"/>
        <w:pageBreakBefore w:val="0"/>
        <w:widowControl w:val="0"/>
        <w:kinsoku/>
        <w:wordWrap/>
        <w:overflowPunct/>
        <w:topLinePunct w:val="0"/>
        <w:autoSpaceDE/>
        <w:autoSpaceDN/>
        <w:bidi w:val="0"/>
        <w:adjustRightInd w:val="0"/>
        <w:snapToGrid w:val="0"/>
        <w:spacing w:line="670" w:lineRule="exact"/>
        <w:ind w:firstLine="640" w:firstLineChars="200"/>
        <w:jc w:val="left"/>
        <w:textAlignment w:val="auto"/>
        <w:rPr>
          <w:rFonts w:hint="eastAsia"/>
          <w:sz w:val="32"/>
          <w:szCs w:val="32"/>
          <w:lang w:eastAsia="zh-CN"/>
        </w:rPr>
      </w:pPr>
      <w:r>
        <w:rPr>
          <w:rFonts w:hint="eastAsia"/>
          <w:sz w:val="32"/>
          <w:szCs w:val="32"/>
          <w:lang w:eastAsia="zh-CN"/>
        </w:rPr>
        <w:t>联系电话：</w:t>
      </w:r>
    </w:p>
    <w:p w14:paraId="627F2525">
      <w:pPr>
        <w:pStyle w:val="6"/>
        <w:keepNext w:val="0"/>
        <w:keepLines w:val="0"/>
        <w:pageBreakBefore w:val="0"/>
        <w:widowControl w:val="0"/>
        <w:kinsoku/>
        <w:wordWrap/>
        <w:overflowPunct/>
        <w:topLinePunct w:val="0"/>
        <w:autoSpaceDE/>
        <w:autoSpaceDN/>
        <w:bidi w:val="0"/>
        <w:adjustRightInd w:val="0"/>
        <w:snapToGrid w:val="0"/>
        <w:spacing w:line="670" w:lineRule="exact"/>
        <w:ind w:firstLine="640" w:firstLineChars="200"/>
        <w:jc w:val="left"/>
        <w:textAlignment w:val="auto"/>
        <w:rPr>
          <w:sz w:val="32"/>
          <w:szCs w:val="32"/>
        </w:rPr>
      </w:pPr>
      <w:r>
        <w:rPr>
          <w:sz w:val="32"/>
          <w:szCs w:val="32"/>
        </w:rPr>
        <w:t>邮    编：</w:t>
      </w:r>
    </w:p>
    <w:p w14:paraId="26D41BD6">
      <w:pPr>
        <w:pStyle w:val="6"/>
        <w:keepNext w:val="0"/>
        <w:keepLines w:val="0"/>
        <w:pageBreakBefore w:val="0"/>
        <w:widowControl w:val="0"/>
        <w:kinsoku/>
        <w:wordWrap/>
        <w:overflowPunct/>
        <w:topLinePunct w:val="0"/>
        <w:autoSpaceDE/>
        <w:autoSpaceDN/>
        <w:bidi w:val="0"/>
        <w:adjustRightInd w:val="0"/>
        <w:snapToGrid w:val="0"/>
        <w:spacing w:line="670" w:lineRule="exact"/>
        <w:ind w:firstLine="640" w:firstLineChars="200"/>
        <w:jc w:val="left"/>
        <w:textAlignment w:val="auto"/>
        <w:rPr>
          <w:sz w:val="32"/>
          <w:szCs w:val="32"/>
        </w:rPr>
      </w:pPr>
      <w:r>
        <w:rPr>
          <w:sz w:val="32"/>
          <w:szCs w:val="32"/>
        </w:rPr>
        <w:t>电子邮箱：</w:t>
      </w:r>
    </w:p>
    <w:p w14:paraId="1D9CA398">
      <w:pPr>
        <w:pStyle w:val="6"/>
        <w:keepNext w:val="0"/>
        <w:keepLines w:val="0"/>
        <w:pageBreakBefore w:val="0"/>
        <w:widowControl w:val="0"/>
        <w:kinsoku/>
        <w:wordWrap/>
        <w:overflowPunct/>
        <w:topLinePunct w:val="0"/>
        <w:autoSpaceDE/>
        <w:autoSpaceDN/>
        <w:bidi w:val="0"/>
        <w:adjustRightInd w:val="0"/>
        <w:snapToGrid w:val="0"/>
        <w:spacing w:line="670" w:lineRule="exact"/>
        <w:ind w:firstLine="640" w:firstLineChars="200"/>
        <w:jc w:val="left"/>
        <w:textAlignment w:val="auto"/>
        <w:rPr>
          <w:sz w:val="32"/>
          <w:szCs w:val="32"/>
        </w:rPr>
      </w:pPr>
      <w:r>
        <w:rPr>
          <w:sz w:val="32"/>
          <w:szCs w:val="32"/>
        </w:rPr>
        <w:t>填报日期：</w:t>
      </w:r>
    </w:p>
    <w:p w14:paraId="5EAD022E">
      <w:pPr>
        <w:pStyle w:val="6"/>
        <w:widowControl w:val="0"/>
        <w:adjustRightInd w:val="0"/>
        <w:snapToGrid w:val="0"/>
        <w:spacing w:line="590" w:lineRule="exact"/>
        <w:rPr>
          <w:rFonts w:hint="eastAsia" w:ascii="黑体" w:hAnsi="黑体" w:eastAsia="黑体" w:cs="黑体"/>
          <w:sz w:val="32"/>
          <w:szCs w:val="32"/>
        </w:rPr>
      </w:pPr>
    </w:p>
    <w:p w14:paraId="44609817">
      <w:pPr>
        <w:pStyle w:val="6"/>
        <w:widowControl w:val="0"/>
        <w:adjustRightInd w:val="0"/>
        <w:snapToGrid w:val="0"/>
        <w:spacing w:line="590" w:lineRule="exact"/>
        <w:rPr>
          <w:rFonts w:hint="eastAsia" w:ascii="黑体" w:hAnsi="黑体" w:eastAsia="黑体" w:cs="黑体"/>
          <w:sz w:val="32"/>
          <w:szCs w:val="32"/>
        </w:rPr>
        <w:sectPr>
          <w:pgSz w:w="11906" w:h="16838"/>
          <w:pgMar w:top="1440" w:right="1800" w:bottom="1440" w:left="1800" w:header="851" w:footer="992" w:gutter="0"/>
          <w:pgNumType w:fmt="decimal"/>
          <w:cols w:space="425" w:num="1"/>
          <w:docGrid w:type="lines" w:linePitch="312" w:charSpace="0"/>
        </w:sectPr>
      </w:pPr>
    </w:p>
    <w:p w14:paraId="55447330">
      <w:pPr>
        <w:pStyle w:val="6"/>
        <w:widowControl w:val="0"/>
        <w:adjustRightInd w:val="0"/>
        <w:snapToGrid w:val="0"/>
        <w:spacing w:line="590" w:lineRule="exact"/>
        <w:rPr>
          <w:sz w:val="32"/>
          <w:szCs w:val="32"/>
        </w:rPr>
      </w:pPr>
      <w:r>
        <w:rPr>
          <w:rFonts w:hint="eastAsia" w:ascii="黑体" w:hAnsi="黑体" w:eastAsia="黑体" w:cs="黑体"/>
          <w:sz w:val="32"/>
          <w:szCs w:val="32"/>
        </w:rPr>
        <w:t>一、项目基本信息</w:t>
      </w:r>
    </w:p>
    <w:tbl>
      <w:tblPr>
        <w:tblStyle w:val="4"/>
        <w:tblpPr w:leftFromText="180" w:rightFromText="180" w:vertAnchor="text" w:horzAnchor="page" w:tblpX="1826" w:tblpY="227"/>
        <w:tblOverlap w:val="never"/>
        <w:tblW w:w="88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8"/>
        <w:gridCol w:w="1834"/>
        <w:gridCol w:w="2244"/>
        <w:gridCol w:w="2353"/>
      </w:tblGrid>
      <w:tr w14:paraId="02DC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388" w:type="dxa"/>
            <w:noWrap w:val="0"/>
            <w:vAlign w:val="center"/>
          </w:tcPr>
          <w:p w14:paraId="47A6F3C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r>
              <w:rPr>
                <w:rFonts w:hint="eastAsia" w:ascii="仿宋_GB2312" w:hAnsi="仿宋_GB2312" w:eastAsia="仿宋_GB2312" w:cs="仿宋_GB2312"/>
                <w:bCs/>
                <w:kern w:val="0"/>
                <w:sz w:val="30"/>
                <w:szCs w:val="30"/>
                <w:lang w:eastAsia="zh-CN"/>
              </w:rPr>
              <w:t>申报</w:t>
            </w:r>
            <w:r>
              <w:rPr>
                <w:rFonts w:hint="eastAsia" w:ascii="仿宋_GB2312" w:hAnsi="仿宋_GB2312" w:eastAsia="仿宋_GB2312" w:cs="仿宋_GB2312"/>
                <w:sz w:val="30"/>
                <w:szCs w:val="30"/>
                <w:lang w:eastAsia="zh-CN"/>
              </w:rPr>
              <w:t>主体</w:t>
            </w:r>
            <w:r>
              <w:rPr>
                <w:rFonts w:hint="eastAsia" w:ascii="仿宋_GB2312" w:hAnsi="仿宋_GB2312" w:eastAsia="仿宋_GB2312" w:cs="仿宋_GB2312"/>
                <w:bCs/>
                <w:kern w:val="0"/>
                <w:sz w:val="30"/>
                <w:szCs w:val="30"/>
              </w:rPr>
              <w:t>名称</w:t>
            </w:r>
          </w:p>
        </w:tc>
        <w:tc>
          <w:tcPr>
            <w:tcW w:w="6431" w:type="dxa"/>
            <w:gridSpan w:val="3"/>
            <w:noWrap w:val="0"/>
            <w:vAlign w:val="center"/>
          </w:tcPr>
          <w:p w14:paraId="3E5B9E7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p>
        </w:tc>
      </w:tr>
      <w:tr w14:paraId="62E4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388" w:type="dxa"/>
            <w:noWrap w:val="0"/>
            <w:vAlign w:val="center"/>
          </w:tcPr>
          <w:p w14:paraId="1C99070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lang w:eastAsia="zh-CN"/>
              </w:rPr>
            </w:pPr>
            <w:r>
              <w:rPr>
                <w:rFonts w:hint="eastAsia" w:ascii="仿宋_GB2312" w:hAnsi="仿宋_GB2312" w:eastAsia="仿宋_GB2312" w:cs="仿宋_GB2312"/>
                <w:bCs/>
                <w:kern w:val="0"/>
                <w:sz w:val="30"/>
                <w:szCs w:val="30"/>
                <w:lang w:eastAsia="zh-CN"/>
              </w:rPr>
              <w:t>申报</w:t>
            </w:r>
            <w:r>
              <w:rPr>
                <w:rFonts w:hint="eastAsia" w:ascii="仿宋_GB2312" w:hAnsi="仿宋_GB2312" w:eastAsia="仿宋_GB2312" w:cs="仿宋_GB2312"/>
                <w:sz w:val="30"/>
                <w:szCs w:val="30"/>
                <w:lang w:eastAsia="zh-CN"/>
              </w:rPr>
              <w:t>主体</w:t>
            </w:r>
            <w:r>
              <w:rPr>
                <w:rFonts w:hint="eastAsia" w:ascii="仿宋_GB2312" w:hAnsi="仿宋_GB2312" w:eastAsia="仿宋_GB2312" w:cs="仿宋_GB2312"/>
                <w:bCs/>
                <w:kern w:val="0"/>
                <w:sz w:val="30"/>
                <w:szCs w:val="30"/>
                <w:lang w:eastAsia="zh-CN"/>
              </w:rPr>
              <w:t>类型</w:t>
            </w:r>
          </w:p>
        </w:tc>
        <w:tc>
          <w:tcPr>
            <w:tcW w:w="6431" w:type="dxa"/>
            <w:gridSpan w:val="3"/>
            <w:noWrap w:val="0"/>
            <w:vAlign w:val="center"/>
          </w:tcPr>
          <w:p w14:paraId="2A13FC0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p>
        </w:tc>
      </w:tr>
      <w:tr w14:paraId="3A97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exact"/>
        </w:trPr>
        <w:tc>
          <w:tcPr>
            <w:tcW w:w="2388" w:type="dxa"/>
            <w:noWrap w:val="0"/>
            <w:vAlign w:val="center"/>
          </w:tcPr>
          <w:p w14:paraId="73BB083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r>
              <w:rPr>
                <w:rFonts w:hint="eastAsia" w:ascii="仿宋_GB2312" w:hAnsi="仿宋_GB2312" w:eastAsia="仿宋_GB2312" w:cs="仿宋_GB2312"/>
                <w:bCs/>
                <w:kern w:val="0"/>
                <w:sz w:val="30"/>
                <w:szCs w:val="30"/>
              </w:rPr>
              <w:t>成立时间</w:t>
            </w:r>
          </w:p>
        </w:tc>
        <w:tc>
          <w:tcPr>
            <w:tcW w:w="1834" w:type="dxa"/>
            <w:noWrap w:val="0"/>
            <w:vAlign w:val="center"/>
          </w:tcPr>
          <w:p w14:paraId="7A7D767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p>
        </w:tc>
        <w:tc>
          <w:tcPr>
            <w:tcW w:w="2244" w:type="dxa"/>
            <w:noWrap w:val="0"/>
            <w:vAlign w:val="center"/>
          </w:tcPr>
          <w:p w14:paraId="5382F7F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lang w:eastAsia="zh-CN"/>
              </w:rPr>
            </w:pPr>
            <w:r>
              <w:rPr>
                <w:rFonts w:hint="eastAsia" w:ascii="仿宋_GB2312" w:hAnsi="仿宋_GB2312" w:eastAsia="仿宋_GB2312" w:cs="仿宋_GB2312"/>
                <w:bCs/>
                <w:kern w:val="0"/>
                <w:sz w:val="30"/>
                <w:szCs w:val="30"/>
                <w:lang w:eastAsia="zh-CN"/>
              </w:rPr>
              <w:t>从事农业社会化服务年限</w:t>
            </w:r>
          </w:p>
        </w:tc>
        <w:tc>
          <w:tcPr>
            <w:tcW w:w="2353" w:type="dxa"/>
            <w:noWrap w:val="0"/>
            <w:vAlign w:val="center"/>
          </w:tcPr>
          <w:p w14:paraId="058CC8B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p>
        </w:tc>
      </w:tr>
      <w:tr w14:paraId="5482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388" w:type="dxa"/>
            <w:noWrap w:val="0"/>
            <w:vAlign w:val="center"/>
          </w:tcPr>
          <w:p w14:paraId="7BF8B5B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r>
              <w:rPr>
                <w:rFonts w:hint="eastAsia" w:ascii="仿宋_GB2312" w:hAnsi="仿宋_GB2312" w:eastAsia="仿宋_GB2312" w:cs="仿宋_GB2312"/>
                <w:bCs/>
                <w:kern w:val="0"/>
                <w:sz w:val="30"/>
                <w:szCs w:val="30"/>
                <w:lang w:eastAsia="zh-CN"/>
              </w:rPr>
              <w:t>注册</w:t>
            </w:r>
            <w:r>
              <w:rPr>
                <w:rFonts w:hint="eastAsia" w:ascii="仿宋_GB2312" w:hAnsi="仿宋_GB2312" w:eastAsia="仿宋_GB2312" w:cs="仿宋_GB2312"/>
                <w:bCs/>
                <w:kern w:val="0"/>
                <w:sz w:val="30"/>
                <w:szCs w:val="30"/>
              </w:rPr>
              <w:t>地址</w:t>
            </w:r>
          </w:p>
        </w:tc>
        <w:tc>
          <w:tcPr>
            <w:tcW w:w="6431" w:type="dxa"/>
            <w:gridSpan w:val="3"/>
            <w:noWrap w:val="0"/>
            <w:vAlign w:val="center"/>
          </w:tcPr>
          <w:p w14:paraId="0469F43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p>
        </w:tc>
      </w:tr>
      <w:tr w14:paraId="5824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2388" w:type="dxa"/>
            <w:noWrap w:val="0"/>
            <w:vAlign w:val="center"/>
          </w:tcPr>
          <w:p w14:paraId="639FC74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lang w:eastAsia="zh-CN"/>
              </w:rPr>
            </w:pPr>
            <w:r>
              <w:rPr>
                <w:rFonts w:hint="eastAsia" w:ascii="仿宋_GB2312" w:hAnsi="仿宋_GB2312" w:eastAsia="仿宋_GB2312" w:cs="仿宋_GB2312"/>
                <w:bCs/>
                <w:kern w:val="0"/>
                <w:sz w:val="30"/>
                <w:szCs w:val="30"/>
                <w:lang w:eastAsia="zh-CN"/>
              </w:rPr>
              <w:t>农业社会化</w:t>
            </w:r>
            <w:r>
              <w:rPr>
                <w:rFonts w:hint="eastAsia" w:ascii="仿宋_GB2312" w:hAnsi="仿宋_GB2312" w:eastAsia="仿宋_GB2312" w:cs="仿宋_GB2312"/>
                <w:bCs/>
                <w:kern w:val="0"/>
                <w:sz w:val="30"/>
                <w:szCs w:val="30"/>
              </w:rPr>
              <w:t>服务</w:t>
            </w:r>
            <w:r>
              <w:rPr>
                <w:rFonts w:hint="eastAsia" w:ascii="仿宋_GB2312" w:hAnsi="仿宋_GB2312" w:eastAsia="仿宋_GB2312" w:cs="仿宋_GB2312"/>
                <w:bCs/>
                <w:kern w:val="0"/>
                <w:sz w:val="30"/>
                <w:szCs w:val="30"/>
                <w:lang w:eastAsia="zh-CN"/>
              </w:rPr>
              <w:t>专业</w:t>
            </w:r>
            <w:r>
              <w:rPr>
                <w:rFonts w:hint="eastAsia" w:ascii="仿宋_GB2312" w:hAnsi="仿宋_GB2312" w:eastAsia="仿宋_GB2312" w:cs="仿宋_GB2312"/>
                <w:bCs/>
                <w:kern w:val="0"/>
                <w:sz w:val="30"/>
                <w:szCs w:val="30"/>
              </w:rPr>
              <w:t>设备</w:t>
            </w:r>
            <w:r>
              <w:rPr>
                <w:rFonts w:hint="eastAsia" w:ascii="仿宋_GB2312" w:hAnsi="仿宋_GB2312" w:eastAsia="仿宋_GB2312" w:cs="仿宋_GB2312"/>
                <w:bCs/>
                <w:kern w:val="0"/>
                <w:sz w:val="30"/>
                <w:szCs w:val="30"/>
                <w:lang w:eastAsia="zh-CN"/>
              </w:rPr>
              <w:t>情况</w:t>
            </w:r>
          </w:p>
        </w:tc>
        <w:tc>
          <w:tcPr>
            <w:tcW w:w="6431" w:type="dxa"/>
            <w:gridSpan w:val="3"/>
            <w:noWrap w:val="0"/>
            <w:vAlign w:val="center"/>
          </w:tcPr>
          <w:p w14:paraId="5C961A9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r>
              <w:rPr>
                <w:rFonts w:hint="eastAsia" w:ascii="仿宋_GB2312" w:hAnsi="仿宋_GB2312" w:eastAsia="仿宋_GB2312" w:cs="仿宋_GB2312"/>
                <w:bCs/>
                <w:kern w:val="0"/>
                <w:sz w:val="30"/>
                <w:szCs w:val="30"/>
                <w:u w:val="none"/>
                <w:lang w:eastAsia="zh-CN"/>
              </w:rPr>
              <w:t>耕地机</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台、</w:t>
            </w:r>
            <w:r>
              <w:rPr>
                <w:rFonts w:hint="eastAsia" w:ascii="仿宋_GB2312" w:hAnsi="仿宋_GB2312" w:eastAsia="仿宋_GB2312" w:cs="仿宋_GB2312"/>
                <w:sz w:val="30"/>
                <w:szCs w:val="30"/>
                <w:highlight w:val="none"/>
                <w:lang w:val="en-US" w:eastAsia="zh-CN"/>
              </w:rPr>
              <w:t>育秧</w:t>
            </w:r>
            <w:r>
              <w:rPr>
                <w:rFonts w:hint="eastAsia" w:ascii="仿宋_GB2312" w:hAnsi="仿宋_GB2312" w:eastAsia="仿宋_GB2312" w:cs="仿宋_GB2312"/>
                <w:sz w:val="30"/>
                <w:szCs w:val="30"/>
                <w:lang w:val="en-US" w:eastAsia="zh-CN"/>
              </w:rPr>
              <w:t>机</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u w:val="none"/>
                <w:lang w:val="en-US" w:eastAsia="zh-CN"/>
              </w:rPr>
              <w:t>台、</w:t>
            </w:r>
            <w:r>
              <w:rPr>
                <w:rFonts w:hint="eastAsia" w:ascii="仿宋_GB2312" w:hAnsi="仿宋_GB2312" w:eastAsia="仿宋_GB2312" w:cs="仿宋_GB2312"/>
                <w:sz w:val="30"/>
                <w:szCs w:val="30"/>
                <w:lang w:val="en-US" w:eastAsia="zh-CN"/>
              </w:rPr>
              <w:t>插秧机</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台、无人机</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台、烘干机</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台。</w:t>
            </w:r>
          </w:p>
        </w:tc>
      </w:tr>
      <w:tr w14:paraId="0B6D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2388" w:type="dxa"/>
            <w:noWrap w:val="0"/>
            <w:vAlign w:val="center"/>
          </w:tcPr>
          <w:p w14:paraId="2F2E7D1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lang w:eastAsia="zh-CN"/>
              </w:rPr>
            </w:pPr>
            <w:r>
              <w:rPr>
                <w:rFonts w:hint="eastAsia" w:ascii="仿宋_GB2312" w:hAnsi="仿宋_GB2312" w:eastAsia="仿宋_GB2312" w:cs="仿宋_GB2312"/>
                <w:bCs/>
                <w:kern w:val="0"/>
                <w:sz w:val="30"/>
                <w:szCs w:val="30"/>
                <w:lang w:eastAsia="zh-CN"/>
              </w:rPr>
              <w:t>专职工作从业</w:t>
            </w:r>
          </w:p>
          <w:p w14:paraId="56BF16E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lang w:eastAsia="zh-CN"/>
              </w:rPr>
            </w:pPr>
            <w:r>
              <w:rPr>
                <w:rFonts w:hint="eastAsia" w:ascii="仿宋_GB2312" w:hAnsi="仿宋_GB2312" w:eastAsia="仿宋_GB2312" w:cs="仿宋_GB2312"/>
                <w:bCs/>
                <w:kern w:val="0"/>
                <w:sz w:val="30"/>
                <w:szCs w:val="30"/>
                <w:lang w:eastAsia="zh-CN"/>
              </w:rPr>
              <w:t>人员总人数</w:t>
            </w:r>
          </w:p>
        </w:tc>
        <w:tc>
          <w:tcPr>
            <w:tcW w:w="6431" w:type="dxa"/>
            <w:gridSpan w:val="3"/>
            <w:noWrap w:val="0"/>
            <w:vAlign w:val="center"/>
          </w:tcPr>
          <w:p w14:paraId="6B4E54E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u w:val="none"/>
                <w:lang w:eastAsia="zh-CN"/>
              </w:rPr>
            </w:pPr>
            <w:r>
              <w:rPr>
                <w:rFonts w:hint="eastAsia" w:ascii="仿宋_GB2312" w:hAnsi="仿宋_GB2312" w:eastAsia="仿宋_GB2312" w:cs="仿宋_GB2312"/>
                <w:sz w:val="30"/>
                <w:szCs w:val="30"/>
                <w:u w:val="none"/>
                <w:lang w:val="en-US" w:eastAsia="zh-CN"/>
              </w:rPr>
              <w:t>共</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人，其中</w:t>
            </w:r>
            <w:r>
              <w:rPr>
                <w:rFonts w:hint="eastAsia" w:ascii="仿宋_GB2312" w:hAnsi="仿宋_GB2312" w:eastAsia="仿宋_GB2312" w:cs="仿宋_GB2312"/>
                <w:sz w:val="30"/>
                <w:szCs w:val="30"/>
                <w:highlight w:val="none"/>
                <w:lang w:val="en-US" w:eastAsia="zh-CN"/>
              </w:rPr>
              <w:t>农机人员</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人，</w:t>
            </w:r>
            <w:r>
              <w:rPr>
                <w:rFonts w:hint="eastAsia" w:ascii="仿宋_GB2312" w:hAnsi="仿宋_GB2312" w:eastAsia="仿宋_GB2312" w:cs="仿宋_GB2312"/>
                <w:sz w:val="30"/>
                <w:szCs w:val="30"/>
                <w:highlight w:val="none"/>
                <w:lang w:val="en-US" w:eastAsia="zh-CN"/>
              </w:rPr>
              <w:t>农技人员</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人。</w:t>
            </w:r>
          </w:p>
        </w:tc>
      </w:tr>
      <w:tr w14:paraId="32E5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5" w:hRule="exact"/>
        </w:trPr>
        <w:tc>
          <w:tcPr>
            <w:tcW w:w="2388" w:type="dxa"/>
            <w:noWrap w:val="0"/>
            <w:vAlign w:val="center"/>
          </w:tcPr>
          <w:p w14:paraId="7BDE977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仿宋_GB2312" w:hAnsi="仿宋_GB2312" w:eastAsia="仿宋_GB2312" w:cs="仿宋_GB2312"/>
                <w:bCs/>
                <w:kern w:val="0"/>
                <w:sz w:val="30"/>
                <w:szCs w:val="30"/>
                <w:lang w:val="en-US" w:eastAsia="zh-CN"/>
              </w:rPr>
            </w:pPr>
            <w:r>
              <w:rPr>
                <w:rFonts w:hint="eastAsia" w:ascii="仿宋_GB2312" w:hAnsi="仿宋_GB2312" w:eastAsia="仿宋_GB2312" w:cs="仿宋_GB2312"/>
                <w:bCs/>
                <w:kern w:val="0"/>
                <w:sz w:val="30"/>
                <w:szCs w:val="30"/>
                <w:lang w:val="en-US" w:eastAsia="zh-CN"/>
              </w:rPr>
              <w:t>2025</w:t>
            </w:r>
            <w:r>
              <w:rPr>
                <w:rFonts w:hint="eastAsia" w:ascii="仿宋_GB2312" w:hAnsi="仿宋_GB2312" w:eastAsia="仿宋_GB2312" w:cs="仿宋_GB2312"/>
                <w:bCs/>
                <w:kern w:val="0"/>
                <w:sz w:val="30"/>
                <w:szCs w:val="30"/>
                <w:lang w:eastAsia="zh-CN"/>
              </w:rPr>
              <w:t>年各环节农业社会化服务作业面积（亩）</w:t>
            </w:r>
          </w:p>
        </w:tc>
        <w:tc>
          <w:tcPr>
            <w:tcW w:w="6431" w:type="dxa"/>
            <w:gridSpan w:val="3"/>
            <w:noWrap w:val="0"/>
            <w:vAlign w:val="center"/>
          </w:tcPr>
          <w:p w14:paraId="4ABDA96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highlight w:val="none"/>
                <w:lang w:val="en-US" w:eastAsia="zh-CN"/>
              </w:rPr>
              <w:t>深耕深松</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亩、</w:t>
            </w:r>
            <w:r>
              <w:rPr>
                <w:rFonts w:hint="eastAsia" w:ascii="仿宋_GB2312" w:hAnsi="仿宋_GB2312" w:eastAsia="仿宋_GB2312" w:cs="仿宋_GB2312"/>
                <w:sz w:val="30"/>
                <w:szCs w:val="30"/>
                <w:highlight w:val="none"/>
                <w:lang w:val="en-US" w:eastAsia="zh-CN"/>
              </w:rPr>
              <w:t>集中育秧</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亩、</w:t>
            </w:r>
            <w:r>
              <w:rPr>
                <w:rFonts w:hint="eastAsia" w:ascii="仿宋_GB2312" w:hAnsi="仿宋_GB2312" w:eastAsia="仿宋_GB2312" w:cs="仿宋_GB2312"/>
                <w:sz w:val="30"/>
                <w:szCs w:val="30"/>
                <w:highlight w:val="none"/>
                <w:lang w:val="en-US" w:eastAsia="zh-CN"/>
              </w:rPr>
              <w:t>插秧</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亩、</w:t>
            </w:r>
          </w:p>
          <w:p w14:paraId="6BB501F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r>
              <w:rPr>
                <w:rFonts w:hint="eastAsia" w:ascii="仿宋_GB2312" w:hAnsi="仿宋_GB2312" w:eastAsia="仿宋_GB2312" w:cs="仿宋_GB2312"/>
                <w:sz w:val="30"/>
                <w:szCs w:val="30"/>
                <w:highlight w:val="none"/>
                <w:lang w:val="en-US" w:eastAsia="zh-CN"/>
              </w:rPr>
              <w:t>病虫害防治</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亩、</w:t>
            </w:r>
            <w:r>
              <w:rPr>
                <w:rFonts w:hint="eastAsia" w:ascii="仿宋_GB2312" w:hAnsi="仿宋_GB2312" w:eastAsia="仿宋_GB2312" w:cs="仿宋_GB2312"/>
                <w:sz w:val="30"/>
                <w:szCs w:val="30"/>
                <w:highlight w:val="none"/>
                <w:lang w:val="en-US" w:eastAsia="zh-CN"/>
              </w:rPr>
              <w:t>施肥</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亩、烘干</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亩。</w:t>
            </w:r>
          </w:p>
        </w:tc>
      </w:tr>
      <w:tr w14:paraId="402A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2388" w:type="dxa"/>
            <w:noWrap w:val="0"/>
            <w:vAlign w:val="center"/>
          </w:tcPr>
          <w:p w14:paraId="5AD9379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lang w:eastAsia="zh-CN"/>
              </w:rPr>
            </w:pPr>
            <w:r>
              <w:rPr>
                <w:rFonts w:hint="eastAsia" w:ascii="仿宋_GB2312" w:hAnsi="仿宋_GB2312" w:eastAsia="仿宋_GB2312" w:cs="仿宋_GB2312"/>
                <w:bCs/>
                <w:kern w:val="0"/>
                <w:sz w:val="30"/>
                <w:szCs w:val="30"/>
                <w:lang w:val="en-US" w:eastAsia="zh-CN"/>
              </w:rPr>
              <w:t>2026年</w:t>
            </w:r>
            <w:r>
              <w:rPr>
                <w:rFonts w:hint="eastAsia" w:ascii="仿宋_GB2312" w:hAnsi="仿宋_GB2312" w:eastAsia="仿宋_GB2312" w:cs="仿宋_GB2312"/>
                <w:bCs/>
                <w:kern w:val="0"/>
                <w:sz w:val="30"/>
                <w:szCs w:val="30"/>
              </w:rPr>
              <w:t>项目</w:t>
            </w:r>
            <w:r>
              <w:rPr>
                <w:rFonts w:hint="eastAsia" w:ascii="仿宋_GB2312" w:hAnsi="仿宋_GB2312" w:eastAsia="仿宋_GB2312" w:cs="仿宋_GB2312"/>
                <w:bCs/>
                <w:kern w:val="0"/>
                <w:sz w:val="30"/>
                <w:szCs w:val="30"/>
                <w:lang w:eastAsia="zh-CN"/>
              </w:rPr>
              <w:t>计划</w:t>
            </w:r>
            <w:r>
              <w:rPr>
                <w:rFonts w:hint="eastAsia" w:ascii="仿宋_GB2312" w:hAnsi="仿宋_GB2312" w:eastAsia="仿宋_GB2312" w:cs="仿宋_GB2312"/>
                <w:bCs/>
                <w:kern w:val="0"/>
                <w:sz w:val="30"/>
                <w:szCs w:val="30"/>
              </w:rPr>
              <w:t>实施作物</w:t>
            </w:r>
            <w:r>
              <w:rPr>
                <w:rFonts w:hint="eastAsia" w:ascii="仿宋_GB2312" w:hAnsi="仿宋_GB2312" w:eastAsia="仿宋_GB2312" w:cs="仿宋_GB2312"/>
                <w:bCs/>
                <w:kern w:val="0"/>
                <w:sz w:val="30"/>
                <w:szCs w:val="30"/>
                <w:lang w:eastAsia="zh-CN"/>
              </w:rPr>
              <w:t>内容</w:t>
            </w:r>
          </w:p>
        </w:tc>
        <w:tc>
          <w:tcPr>
            <w:tcW w:w="6431" w:type="dxa"/>
            <w:gridSpan w:val="3"/>
            <w:noWrap w:val="0"/>
            <w:vAlign w:val="center"/>
          </w:tcPr>
          <w:p w14:paraId="3DBCF4A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r>
              <w:rPr>
                <w:rFonts w:hint="eastAsia" w:ascii="仿宋_GB2312" w:hAnsi="仿宋_GB2312" w:eastAsia="仿宋_GB2312" w:cs="仿宋_GB2312"/>
                <w:sz w:val="30"/>
                <w:szCs w:val="30"/>
                <w:lang w:val="en-US" w:eastAsia="zh-CN"/>
              </w:rPr>
              <w:t>水稻/玉米/马铃薯</w:t>
            </w:r>
          </w:p>
        </w:tc>
      </w:tr>
      <w:tr w14:paraId="3EAC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6" w:hRule="exact"/>
        </w:trPr>
        <w:tc>
          <w:tcPr>
            <w:tcW w:w="2388" w:type="dxa"/>
            <w:noWrap w:val="0"/>
            <w:vAlign w:val="center"/>
          </w:tcPr>
          <w:p w14:paraId="70E708D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lang w:val="en-US" w:eastAsia="zh-CN" w:bidi="ar-SA"/>
              </w:rPr>
            </w:pPr>
            <w:r>
              <w:rPr>
                <w:rFonts w:hint="eastAsia" w:ascii="仿宋_GB2312" w:hAnsi="仿宋_GB2312" w:eastAsia="仿宋_GB2312" w:cs="仿宋_GB2312"/>
                <w:bCs/>
                <w:kern w:val="0"/>
                <w:sz w:val="30"/>
                <w:szCs w:val="30"/>
                <w:lang w:val="en-US" w:eastAsia="zh-CN"/>
              </w:rPr>
              <w:t>2026年</w:t>
            </w:r>
            <w:r>
              <w:rPr>
                <w:rFonts w:hint="eastAsia" w:ascii="仿宋_GB2312" w:hAnsi="仿宋_GB2312" w:eastAsia="仿宋_GB2312" w:cs="仿宋_GB2312"/>
                <w:bCs/>
                <w:kern w:val="0"/>
                <w:sz w:val="30"/>
                <w:szCs w:val="30"/>
                <w:lang w:eastAsia="zh-CN"/>
              </w:rPr>
              <w:t>项目计划实施作业环节及各环节面积（亩）</w:t>
            </w:r>
          </w:p>
        </w:tc>
        <w:tc>
          <w:tcPr>
            <w:tcW w:w="6431" w:type="dxa"/>
            <w:gridSpan w:val="3"/>
            <w:noWrap w:val="0"/>
            <w:vAlign w:val="center"/>
          </w:tcPr>
          <w:p w14:paraId="661C4F0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highlight w:val="none"/>
                <w:lang w:val="en-US" w:eastAsia="zh-CN"/>
              </w:rPr>
              <w:t>深耕深松</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亩、</w:t>
            </w:r>
            <w:r>
              <w:rPr>
                <w:rFonts w:hint="eastAsia" w:ascii="仿宋_GB2312" w:hAnsi="仿宋_GB2312" w:eastAsia="仿宋_GB2312" w:cs="仿宋_GB2312"/>
                <w:sz w:val="30"/>
                <w:szCs w:val="30"/>
                <w:highlight w:val="none"/>
                <w:lang w:val="en-US" w:eastAsia="zh-CN"/>
              </w:rPr>
              <w:t>集中育秧</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亩、</w:t>
            </w:r>
            <w:r>
              <w:rPr>
                <w:rFonts w:hint="eastAsia" w:ascii="仿宋_GB2312" w:hAnsi="仿宋_GB2312" w:eastAsia="仿宋_GB2312" w:cs="仿宋_GB2312"/>
                <w:sz w:val="30"/>
                <w:szCs w:val="30"/>
                <w:highlight w:val="none"/>
                <w:lang w:val="en-US" w:eastAsia="zh-CN"/>
              </w:rPr>
              <w:t>插秧</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亩、</w:t>
            </w:r>
          </w:p>
          <w:p w14:paraId="10C3F68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lang w:val="en-US" w:eastAsia="zh-CN" w:bidi="ar-SA"/>
              </w:rPr>
            </w:pPr>
            <w:r>
              <w:rPr>
                <w:rFonts w:hint="eastAsia" w:ascii="仿宋_GB2312" w:hAnsi="仿宋_GB2312" w:eastAsia="仿宋_GB2312" w:cs="仿宋_GB2312"/>
                <w:sz w:val="30"/>
                <w:szCs w:val="30"/>
                <w:highlight w:val="none"/>
                <w:lang w:val="en-US" w:eastAsia="zh-CN"/>
              </w:rPr>
              <w:t>病虫害防治</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亩、</w:t>
            </w:r>
            <w:r>
              <w:rPr>
                <w:rFonts w:hint="eastAsia" w:ascii="仿宋_GB2312" w:hAnsi="仿宋_GB2312" w:eastAsia="仿宋_GB2312" w:cs="仿宋_GB2312"/>
                <w:sz w:val="30"/>
                <w:szCs w:val="30"/>
                <w:highlight w:val="none"/>
                <w:lang w:val="en-US" w:eastAsia="zh-CN"/>
              </w:rPr>
              <w:t>施肥</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亩、烘干</w:t>
            </w: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lang w:val="en-US" w:eastAsia="zh-CN"/>
              </w:rPr>
              <w:t>亩。</w:t>
            </w:r>
          </w:p>
        </w:tc>
      </w:tr>
      <w:tr w14:paraId="7C6D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388" w:type="dxa"/>
            <w:noWrap w:val="0"/>
            <w:vAlign w:val="center"/>
          </w:tcPr>
          <w:p w14:paraId="32CD53E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r>
              <w:rPr>
                <w:rFonts w:hint="eastAsia" w:ascii="仿宋_GB2312" w:hAnsi="仿宋_GB2312" w:eastAsia="仿宋_GB2312" w:cs="仿宋_GB2312"/>
                <w:bCs/>
                <w:kern w:val="0"/>
                <w:sz w:val="30"/>
                <w:szCs w:val="30"/>
                <w:lang w:eastAsia="zh-CN"/>
              </w:rPr>
              <w:t>计划</w:t>
            </w:r>
            <w:r>
              <w:rPr>
                <w:rFonts w:hint="eastAsia" w:ascii="仿宋_GB2312" w:hAnsi="仿宋_GB2312" w:eastAsia="仿宋_GB2312" w:cs="仿宋_GB2312"/>
                <w:bCs/>
                <w:kern w:val="0"/>
                <w:sz w:val="30"/>
                <w:szCs w:val="30"/>
              </w:rPr>
              <w:t>实施地点</w:t>
            </w:r>
          </w:p>
        </w:tc>
        <w:tc>
          <w:tcPr>
            <w:tcW w:w="6431" w:type="dxa"/>
            <w:gridSpan w:val="3"/>
            <w:noWrap w:val="0"/>
            <w:vAlign w:val="center"/>
          </w:tcPr>
          <w:p w14:paraId="135829B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Cs/>
                <w:kern w:val="0"/>
                <w:sz w:val="30"/>
                <w:szCs w:val="30"/>
              </w:rPr>
            </w:pPr>
            <w:r>
              <w:rPr>
                <w:rFonts w:hint="eastAsia" w:ascii="仿宋_GB2312" w:hAnsi="仿宋_GB2312" w:eastAsia="仿宋_GB2312" w:cs="仿宋_GB2312"/>
                <w:sz w:val="30"/>
                <w:szCs w:val="30"/>
                <w:u w:val="single"/>
                <w:lang w:val="en-US" w:eastAsia="zh-CN"/>
              </w:rPr>
              <w:t>X</w:t>
            </w:r>
            <w:r>
              <w:rPr>
                <w:rFonts w:hint="eastAsia" w:ascii="仿宋_GB2312" w:hAnsi="仿宋_GB2312" w:eastAsia="仿宋_GB2312" w:cs="仿宋_GB2312"/>
                <w:sz w:val="30"/>
                <w:szCs w:val="30"/>
                <w:u w:val="none"/>
                <w:lang w:val="en-US" w:eastAsia="zh-CN"/>
              </w:rPr>
              <w:t>镇</w:t>
            </w:r>
            <w:r>
              <w:rPr>
                <w:rFonts w:hint="eastAsia" w:ascii="仿宋_GB2312" w:hAnsi="仿宋_GB2312" w:eastAsia="仿宋_GB2312" w:cs="仿宋_GB2312"/>
                <w:sz w:val="30"/>
                <w:szCs w:val="30"/>
                <w:u w:val="single"/>
                <w:lang w:val="en-US" w:eastAsia="zh-CN"/>
              </w:rPr>
              <w:t>XX</w:t>
            </w:r>
            <w:r>
              <w:rPr>
                <w:rFonts w:hint="eastAsia" w:ascii="仿宋_GB2312" w:hAnsi="仿宋_GB2312" w:eastAsia="仿宋_GB2312" w:cs="仿宋_GB2312"/>
                <w:sz w:val="30"/>
                <w:szCs w:val="30"/>
                <w:u w:val="none"/>
                <w:lang w:val="en-US" w:eastAsia="zh-CN"/>
              </w:rPr>
              <w:t>村委会</w:t>
            </w:r>
          </w:p>
        </w:tc>
      </w:tr>
      <w:tr w14:paraId="76EE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9" w:hRule="exact"/>
        </w:trPr>
        <w:tc>
          <w:tcPr>
            <w:tcW w:w="2388" w:type="dxa"/>
            <w:noWrap w:val="0"/>
            <w:vAlign w:val="center"/>
          </w:tcPr>
          <w:p w14:paraId="1EC19817">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仿宋_GB2312" w:hAnsi="仿宋_GB2312" w:eastAsia="仿宋_GB2312" w:cs="仿宋_GB2312"/>
                <w:bCs/>
                <w:kern w:val="0"/>
                <w:sz w:val="30"/>
                <w:szCs w:val="30"/>
                <w:lang w:eastAsia="zh-CN"/>
              </w:rPr>
            </w:pPr>
            <w:r>
              <w:rPr>
                <w:rFonts w:hint="eastAsia" w:ascii="仿宋_GB2312" w:hAnsi="仿宋_GB2312" w:eastAsia="仿宋_GB2312" w:cs="仿宋_GB2312"/>
                <w:sz w:val="30"/>
                <w:szCs w:val="30"/>
                <w:highlight w:val="none"/>
                <w:lang w:val="en-US" w:eastAsia="zh-CN"/>
              </w:rPr>
              <w:t>是否同意根据项目作业量统计需要购买并安装农机作业轨迹记录设备（技术上无法安装的除外）</w:t>
            </w:r>
          </w:p>
        </w:tc>
        <w:tc>
          <w:tcPr>
            <w:tcW w:w="6431" w:type="dxa"/>
            <w:gridSpan w:val="3"/>
            <w:noWrap w:val="0"/>
            <w:vAlign w:val="center"/>
          </w:tcPr>
          <w:p w14:paraId="6F382DB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仿宋_GB2312" w:hAnsi="仿宋_GB2312" w:eastAsia="仿宋_GB2312" w:cs="仿宋_GB2312"/>
                <w:sz w:val="30"/>
                <w:szCs w:val="30"/>
                <w:u w:val="single"/>
                <w:lang w:val="en-US" w:eastAsia="zh-CN"/>
              </w:rPr>
            </w:pPr>
            <w:r>
              <w:rPr>
                <w:rFonts w:hint="eastAsia" w:ascii="仿宋_GB2312" w:hAnsi="仿宋_GB2312" w:eastAsia="仿宋_GB2312" w:cs="仿宋_GB2312"/>
                <w:sz w:val="30"/>
                <w:szCs w:val="30"/>
                <w:u w:val="none"/>
                <w:lang w:val="en-US" w:eastAsia="zh-CN"/>
              </w:rPr>
              <w:t>是/否</w:t>
            </w:r>
          </w:p>
        </w:tc>
      </w:tr>
    </w:tbl>
    <w:p w14:paraId="2228242F">
      <w:pPr>
        <w:pStyle w:val="6"/>
        <w:widowControl w:val="0"/>
        <w:adjustRightInd w:val="0"/>
        <w:snapToGrid w:val="0"/>
        <w:spacing w:line="590" w:lineRule="exact"/>
        <w:rPr>
          <w:rFonts w:hint="eastAsia" w:ascii="黑体" w:hAnsi="黑体" w:eastAsia="黑体" w:cs="黑体"/>
          <w:sz w:val="32"/>
          <w:szCs w:val="32"/>
        </w:rPr>
      </w:pPr>
      <w:r>
        <w:rPr>
          <w:sz w:val="32"/>
          <w:szCs w:val="32"/>
        </w:rPr>
        <w:br w:type="page"/>
      </w:r>
      <w:r>
        <w:rPr>
          <w:rFonts w:hint="eastAsia"/>
          <w:sz w:val="32"/>
          <w:szCs w:val="32"/>
          <w:lang w:val="en-US" w:eastAsia="zh-CN"/>
        </w:rPr>
        <w:t xml:space="preserve">    </w:t>
      </w:r>
      <w:r>
        <w:rPr>
          <w:rFonts w:hint="eastAsia" w:ascii="黑体" w:hAnsi="黑体" w:eastAsia="黑体" w:cs="黑体"/>
          <w:sz w:val="32"/>
          <w:szCs w:val="32"/>
        </w:rPr>
        <w:t>二、</w:t>
      </w:r>
      <w:r>
        <w:rPr>
          <w:rFonts w:hint="eastAsia" w:ascii="黑体" w:hAnsi="黑体" w:eastAsia="黑体" w:cs="黑体"/>
          <w:sz w:val="32"/>
          <w:szCs w:val="32"/>
          <w:lang w:eastAsia="zh-CN"/>
        </w:rPr>
        <w:t>申报主体</w:t>
      </w:r>
      <w:r>
        <w:rPr>
          <w:rFonts w:hint="eastAsia" w:ascii="黑体" w:hAnsi="黑体" w:eastAsia="黑体" w:cs="黑体"/>
          <w:sz w:val="32"/>
          <w:szCs w:val="32"/>
        </w:rPr>
        <w:t>简介</w:t>
      </w:r>
    </w:p>
    <w:p w14:paraId="41409877">
      <w:pPr>
        <w:pStyle w:val="6"/>
        <w:widowControl w:val="0"/>
        <w:adjustRightInd w:val="0"/>
        <w:snapToGrid w:val="0"/>
        <w:spacing w:line="590" w:lineRule="exact"/>
        <w:ind w:firstLine="640" w:firstLineChars="200"/>
        <w:rPr>
          <w:sz w:val="32"/>
          <w:szCs w:val="32"/>
        </w:rPr>
      </w:pPr>
      <w:r>
        <w:rPr>
          <w:rFonts w:hint="eastAsia" w:ascii="仿宋_GB2312" w:hAnsi="仿宋_GB2312" w:cs="仿宋_GB2312"/>
          <w:bCs/>
          <w:sz w:val="32"/>
          <w:szCs w:val="32"/>
        </w:rPr>
        <w:t>包含</w:t>
      </w:r>
      <w:r>
        <w:rPr>
          <w:rFonts w:hint="eastAsia"/>
          <w:sz w:val="32"/>
          <w:szCs w:val="32"/>
          <w:lang w:eastAsia="zh-CN"/>
        </w:rPr>
        <w:t>申报主体</w:t>
      </w:r>
      <w:r>
        <w:rPr>
          <w:sz w:val="32"/>
          <w:szCs w:val="32"/>
        </w:rPr>
        <w:t>基本情况</w:t>
      </w:r>
      <w:r>
        <w:rPr>
          <w:rFonts w:hint="eastAsia"/>
          <w:sz w:val="32"/>
          <w:szCs w:val="32"/>
        </w:rPr>
        <w:t>、</w:t>
      </w:r>
      <w:r>
        <w:rPr>
          <w:rFonts w:hint="eastAsia"/>
          <w:sz w:val="32"/>
          <w:szCs w:val="32"/>
          <w:lang w:eastAsia="zh-CN"/>
        </w:rPr>
        <w:t>年服务能力、</w:t>
      </w:r>
      <w:r>
        <w:rPr>
          <w:rFonts w:hint="eastAsia"/>
          <w:sz w:val="32"/>
          <w:szCs w:val="32"/>
        </w:rPr>
        <w:t>开展</w:t>
      </w:r>
      <w:r>
        <w:rPr>
          <w:rFonts w:hint="eastAsia"/>
          <w:sz w:val="32"/>
          <w:szCs w:val="32"/>
          <w:lang w:eastAsia="zh-CN"/>
        </w:rPr>
        <w:t>农业</w:t>
      </w:r>
      <w:r>
        <w:rPr>
          <w:rFonts w:hint="eastAsia"/>
          <w:sz w:val="32"/>
          <w:szCs w:val="32"/>
        </w:rPr>
        <w:t>社会化服务的工作基础等。</w:t>
      </w:r>
    </w:p>
    <w:p w14:paraId="4CD27424">
      <w:pPr>
        <w:pStyle w:val="6"/>
        <w:widowControl w:val="0"/>
        <w:adjustRightInd w:val="0"/>
        <w:snapToGrid w:val="0"/>
        <w:spacing w:line="59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三</w:t>
      </w:r>
      <w:r>
        <w:rPr>
          <w:rFonts w:hint="eastAsia" w:ascii="黑体" w:hAnsi="黑体" w:eastAsia="黑体" w:cs="黑体"/>
          <w:sz w:val="32"/>
          <w:szCs w:val="32"/>
        </w:rPr>
        <w:t>、项目</w:t>
      </w:r>
      <w:r>
        <w:rPr>
          <w:rFonts w:hint="eastAsia" w:ascii="黑体" w:hAnsi="黑体" w:eastAsia="黑体" w:cs="黑体"/>
          <w:sz w:val="32"/>
          <w:szCs w:val="32"/>
          <w:lang w:eastAsia="zh-CN"/>
        </w:rPr>
        <w:t>实施方案</w:t>
      </w:r>
    </w:p>
    <w:p w14:paraId="48908F74">
      <w:pPr>
        <w:pStyle w:val="6"/>
        <w:widowControl w:val="0"/>
        <w:adjustRightInd w:val="0"/>
        <w:snapToGri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明确</w:t>
      </w:r>
      <w:r>
        <w:rPr>
          <w:rFonts w:hint="eastAsia"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lang w:val="en-US" w:eastAsia="zh-CN"/>
        </w:rPr>
        <w:t>年项目</w:t>
      </w:r>
      <w:r>
        <w:rPr>
          <w:rFonts w:hint="eastAsia" w:ascii="仿宋_GB2312" w:hAnsi="仿宋_GB2312" w:cs="仿宋_GB2312"/>
          <w:bCs/>
          <w:sz w:val="32"/>
          <w:szCs w:val="32"/>
          <w:lang w:eastAsia="zh-CN"/>
        </w:rPr>
        <w:t>实施</w:t>
      </w:r>
      <w:r>
        <w:rPr>
          <w:rFonts w:hint="eastAsia" w:ascii="仿宋_GB2312" w:hAnsi="仿宋_GB2312" w:cs="仿宋_GB2312"/>
          <w:bCs/>
          <w:sz w:val="32"/>
          <w:szCs w:val="32"/>
        </w:rPr>
        <w:t>地点、</w:t>
      </w:r>
      <w:r>
        <w:rPr>
          <w:rFonts w:hint="eastAsia" w:ascii="仿宋_GB2312" w:hAnsi="仿宋_GB2312" w:eastAsia="仿宋_GB2312" w:cs="仿宋_GB2312"/>
          <w:sz w:val="32"/>
          <w:szCs w:val="32"/>
        </w:rPr>
        <w:t>实施托管服务的</w:t>
      </w:r>
      <w:r>
        <w:rPr>
          <w:rFonts w:hint="eastAsia" w:ascii="仿宋_GB2312" w:hAnsi="仿宋_GB2312" w:cs="仿宋_GB2312"/>
          <w:sz w:val="32"/>
          <w:szCs w:val="32"/>
          <w:lang w:eastAsia="zh-CN"/>
        </w:rPr>
        <w:t>内容（包括作物种类</w:t>
      </w:r>
      <w:r>
        <w:rPr>
          <w:rFonts w:hint="eastAsia" w:ascii="仿宋_GB2312" w:hAnsi="仿宋_GB2312" w:eastAsia="仿宋_GB2312" w:cs="仿宋_GB2312"/>
          <w:sz w:val="32"/>
          <w:szCs w:val="32"/>
        </w:rPr>
        <w:t>、环节</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面积</w:t>
      </w:r>
      <w:r>
        <w:rPr>
          <w:rFonts w:hint="eastAsia" w:ascii="仿宋_GB2312" w:hAnsi="仿宋_GB2312" w:cs="仿宋_GB2312"/>
          <w:sz w:val="32"/>
          <w:szCs w:val="32"/>
          <w:lang w:eastAsia="zh-CN"/>
        </w:rPr>
        <w:t>）、</w:t>
      </w:r>
      <w:r>
        <w:rPr>
          <w:rFonts w:hint="eastAsia" w:ascii="仿宋_GB2312" w:hAnsi="仿宋_GB2312" w:cs="仿宋_GB2312"/>
          <w:bCs/>
          <w:sz w:val="32"/>
          <w:szCs w:val="32"/>
        </w:rPr>
        <w:t>建设期限等</w:t>
      </w:r>
      <w:r>
        <w:rPr>
          <w:rFonts w:hint="eastAsia" w:ascii="仿宋_GB2312" w:hAnsi="仿宋_GB2312" w:cs="仿宋_GB2312"/>
          <w:bCs/>
          <w:sz w:val="32"/>
          <w:szCs w:val="32"/>
          <w:lang w:eastAsia="zh-CN"/>
        </w:rPr>
        <w:t>，根据相关</w:t>
      </w:r>
      <w:r>
        <w:rPr>
          <w:rFonts w:hint="eastAsia" w:ascii="仿宋_GB2312" w:hAnsi="仿宋_GB2312" w:cs="仿宋_GB2312"/>
          <w:bCs/>
          <w:sz w:val="32"/>
          <w:szCs w:val="32"/>
        </w:rPr>
        <w:t>内容</w:t>
      </w:r>
      <w:r>
        <w:rPr>
          <w:rFonts w:hint="eastAsia" w:ascii="仿宋_GB2312" w:hAnsi="仿宋_GB2312" w:eastAsia="仿宋_GB2312" w:cs="仿宋_GB2312"/>
          <w:sz w:val="32"/>
          <w:szCs w:val="32"/>
        </w:rPr>
        <w:t>制定详细实施方案。</w:t>
      </w:r>
    </w:p>
    <w:p w14:paraId="7A6E37BB">
      <w:pPr>
        <w:pStyle w:val="6"/>
        <w:widowControl w:val="0"/>
        <w:adjustRightInd w:val="0"/>
        <w:snapToGrid w:val="0"/>
        <w:spacing w:line="59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、绩效目标</w:t>
      </w:r>
    </w:p>
    <w:p w14:paraId="44C0442E">
      <w:pPr>
        <w:pStyle w:val="6"/>
        <w:widowControl w:val="0"/>
        <w:adjustRightInd w:val="0"/>
        <w:snapToGrid w:val="0"/>
        <w:spacing w:line="59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、组织管理与实施进度</w:t>
      </w:r>
    </w:p>
    <w:p w14:paraId="74DD5794">
      <w:pPr>
        <w:pStyle w:val="6"/>
        <w:widowControl w:val="0"/>
        <w:adjustRightInd w:val="0"/>
        <w:snapToGrid w:val="0"/>
        <w:spacing w:line="59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、效益分析</w:t>
      </w:r>
    </w:p>
    <w:p w14:paraId="293BEFC4">
      <w:pPr>
        <w:pStyle w:val="6"/>
        <w:widowControl w:val="0"/>
        <w:adjustRightInd w:val="0"/>
        <w:snapToGrid w:val="0"/>
        <w:spacing w:line="59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、保障措施</w:t>
      </w:r>
    </w:p>
    <w:p w14:paraId="0C448FFD">
      <w:pPr>
        <w:pStyle w:val="6"/>
        <w:widowControl w:val="0"/>
        <w:adjustRightInd w:val="0"/>
        <w:snapToGrid w:val="0"/>
        <w:spacing w:line="59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、附件等</w:t>
      </w:r>
    </w:p>
    <w:p w14:paraId="5102DC3F">
      <w:pPr>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61DB57-DE16-4FF3-B167-0EC04CE644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21ADC00-3BC0-47CE-8C43-CAC805088D20}"/>
  </w:font>
  <w:font w:name="仿宋_GB2312">
    <w:panose1 w:val="02010609030101010101"/>
    <w:charset w:val="86"/>
    <w:family w:val="auto"/>
    <w:pitch w:val="default"/>
    <w:sig w:usb0="00000001" w:usb1="080E0000" w:usb2="00000000" w:usb3="00000000" w:csb0="00040000" w:csb1="00000000"/>
    <w:embedRegular r:id="rId3" w:fontKey="{C6B91C16-9405-4EF6-8C4E-BA9A02966B0C}"/>
  </w:font>
  <w:font w:name="Arial Unicode MS">
    <w:panose1 w:val="020B0604020202020204"/>
    <w:charset w:val="86"/>
    <w:family w:val="auto"/>
    <w:pitch w:val="default"/>
    <w:sig w:usb0="FFFFFFFF" w:usb1="E9FFFFFF" w:usb2="0000003F" w:usb3="00000000" w:csb0="603F01FF" w:csb1="FFFF0000"/>
    <w:embedRegular r:id="rId4" w:fontKey="{6BBFF1B2-8804-4A42-8BE2-E8E7F7640EB2}"/>
  </w:font>
  <w:font w:name="方正小标宋简体">
    <w:panose1 w:val="03000509000000000000"/>
    <w:charset w:val="86"/>
    <w:family w:val="auto"/>
    <w:pitch w:val="default"/>
    <w:sig w:usb0="00000001" w:usb1="080E0000" w:usb2="00000000" w:usb3="00000000" w:csb0="00040000" w:csb1="00000000"/>
    <w:embedRegular r:id="rId5" w:fontKey="{E0DAE3DD-11BE-4E31-A915-C113FA7656FD}"/>
  </w:font>
  <w:font w:name="WPSEMBED19">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5361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08408F">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08408F">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3A1D01"/>
    <w:rsid w:val="271C6BEA"/>
    <w:rsid w:val="2E824B5A"/>
    <w:rsid w:val="3F2730D5"/>
    <w:rsid w:val="413A1D01"/>
    <w:rsid w:val="4BDC158B"/>
    <w:rsid w:val="5A5E2D3D"/>
    <w:rsid w:val="5E400D4E"/>
    <w:rsid w:val="6BE65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p0"/>
    <w:basedOn w:val="1"/>
    <w:qFormat/>
    <w:uiPriority w:val="0"/>
    <w:pPr>
      <w:widowControl/>
    </w:pPr>
    <w:rPr>
      <w:rFonts w:eastAsia="仿宋_GB2312"/>
      <w:snapToGrid w:val="0"/>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533</Words>
  <Characters>549</Characters>
  <Lines>0</Lines>
  <Paragraphs>0</Paragraphs>
  <TotalTime>2</TotalTime>
  <ScaleCrop>false</ScaleCrop>
  <LinksUpToDate>false</LinksUpToDate>
  <CharactersWithSpaces>557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2025-07-17T08:15:00Z</dcterms:created>
  <dc:creator>Nicole Lam✨✨</dc:creator>
  <cp:lastModifiedBy>柯   琼琼</cp:lastModifiedBy>
  <dcterms:modified xsi:type="dcterms:W3CDTF">2026-09-02T08:28:47Z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41723B57B6424A96AB8F8BB185824476_13</vt:lpwstr>
  </property>
  <property fmtid="{D5CDD505-2E9C-101B-9397-08002B2CF9AE}" pid="4" name="KSOTemplateDocerSaveRecord">
    <vt:lpwstr>eyJoZGlkIjoiNWYxOWUwOTA4OWU5N2UyYTc1ZDQ2Mjk5M2E1NzA4ZDEiLCJ1c2VySWQiOiIzOTI1OTE2MTQifQ==</vt:lpwstr>
  </property>
</Properties>
</file>