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附件2：申报、审核系统流程说明</w:t>
      </w: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一、申报人线上申报程序：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（一）填写申报</w:t>
      </w:r>
      <w:r>
        <w:rPr>
          <w:rFonts w:hint="eastAsia" w:ascii="仿宋" w:hAnsi="仿宋" w:eastAsia="仿宋"/>
          <w:b/>
          <w:bCs/>
          <w:sz w:val="32"/>
          <w:szCs w:val="32"/>
        </w:rPr>
        <w:t>（申报人完成）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/>
          <w:sz w:val="32"/>
          <w:szCs w:val="32"/>
        </w:rPr>
        <w:t>申报人登录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广东省乡村工匠专业人才管理系统（http://yzb.joinken.cn/xcgj）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通过手机号码注册账号；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根据要求填写申请表并上传相关附件；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sz w:val="32"/>
          <w:szCs w:val="32"/>
        </w:rPr>
        <w:t>将填好的申请表导出PDF并打印，交由用人单位审核（</w:t>
      </w:r>
      <w:r>
        <w:rPr>
          <w:rFonts w:hint="eastAsia" w:ascii="仿宋" w:hAnsi="仿宋" w:eastAsia="仿宋" w:cs="宋体"/>
          <w:sz w:val="32"/>
          <w:szCs w:val="32"/>
        </w:rPr>
        <w:t>负责申报材料的合法性、真实性、完整性和时效性</w:t>
      </w:r>
      <w:r>
        <w:rPr>
          <w:rFonts w:hint="eastAsia" w:ascii="仿宋" w:hAnsi="仿宋" w:eastAsia="仿宋"/>
          <w:sz w:val="32"/>
          <w:szCs w:val="32"/>
        </w:rPr>
        <w:t>）、盖章并公示，公示《乡村工匠专业人才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初</w:t>
      </w:r>
      <w:r>
        <w:rPr>
          <w:rFonts w:hint="eastAsia" w:ascii="仿宋" w:hAnsi="仿宋" w:eastAsia="仿宋"/>
          <w:sz w:val="32"/>
          <w:szCs w:val="32"/>
        </w:rPr>
        <w:t>级职称申报人基本情况及评审登记表》(表三）相关内容。无用人单位的由村委会、经营主体或协会等审核（</w:t>
      </w:r>
      <w:r>
        <w:rPr>
          <w:rFonts w:hint="eastAsia" w:ascii="仿宋" w:hAnsi="仿宋" w:eastAsia="仿宋" w:cs="宋体"/>
          <w:sz w:val="32"/>
          <w:szCs w:val="32"/>
        </w:rPr>
        <w:t>负责申报材料的合法性、真实性、完整性和时效性</w:t>
      </w:r>
      <w:r>
        <w:rPr>
          <w:rFonts w:hint="eastAsia" w:ascii="仿宋" w:hAnsi="仿宋" w:eastAsia="仿宋"/>
          <w:sz w:val="32"/>
          <w:szCs w:val="32"/>
        </w:rPr>
        <w:t>）、盖章并公示。公示时间不少于5个工作日；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/>
          <w:sz w:val="32"/>
          <w:szCs w:val="32"/>
        </w:rPr>
        <w:t>公示后，填写《广东省乡村工匠专业人才申报职称评前公示情况表》（表五）,由公示单位盖章；然后申报人上传公示表，在线提交申请表。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（提示：申报人先要完成线下公示，再上传公示情况表，在线提交申请后才完成线上申报程序）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二、审核环节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（一）申报人线上完成提交后，按照评委会通知要求打印、准备好相关表格、材料，按规定装好，按以下流程送区有关部门线下审核。申请人线上及线下提交后，由区</w:t>
      </w:r>
      <w:r>
        <w:rPr>
          <w:rFonts w:hint="eastAsia" w:ascii="仿宋" w:hAnsi="仿宋" w:eastAsia="仿宋"/>
          <w:color w:val="000000"/>
          <w:sz w:val="32"/>
          <w:szCs w:val="32"/>
        </w:rPr>
        <w:t>农业农村局进行审核（明确审查责任人，落实审查责任，在《广东省乡村工匠职称评审表》对应处盖章）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交由区评委会审核、评审；</w:t>
      </w:r>
    </w:p>
    <w:p>
      <w:pPr>
        <w:spacing w:line="360" w:lineRule="auto"/>
        <w:ind w:left="17" w:leftChars="8" w:firstLine="691" w:firstLineChars="21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（二）评委会对不符合申报条件和程序、超出职称评审委员会受理范围或违反委托评审程序报送的申报材料，应及时按原申报渠道退回，并及时一次性书面告知申报人。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三、评审环节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申报材料审核通过后交由专家进行线下评审。评审通过后将会在系统进行公示，公示时间不少于5个工作日。</w:t>
      </w:r>
    </w:p>
    <w:p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 xml:space="preserve"> 四、审核发证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公示后，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江城区</w:t>
      </w:r>
      <w:r>
        <w:rPr>
          <w:rFonts w:hint="eastAsia" w:ascii="仿宋" w:hAnsi="仿宋" w:eastAsia="仿宋"/>
          <w:sz w:val="32"/>
          <w:szCs w:val="32"/>
        </w:rPr>
        <w:t>人社局审核发证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>
      <w:pPr>
        <w:spacing w:line="360" w:lineRule="auto"/>
        <w:ind w:firstLine="480" w:firstLineChars="200"/>
        <w:rPr>
          <w:sz w:val="24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TRiNGU0ZmFhZjQ3MDRhMDNmYTA3MzNlNGY4YWUifQ=="/>
  </w:docVars>
  <w:rsids>
    <w:rsidRoot w:val="205676F2"/>
    <w:rsid w:val="205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2022-09-06T03:07:00Z</dcterms:created>
  <dc:creator>DELL</dc:creator>
  <cp:lastModifiedBy>DELL</cp:lastModifiedBy>
  <dcterms:modified xsi:type="dcterms:W3CDTF">2022-09-06T03:07:52Z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47D9EC54917C47F08A894817EBF5CAF2</vt:lpwstr>
  </property>
</Properties>
</file>